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>
    <v:background id="_x0000_s1025" o:bwmode="white" fillcolor="#ffe599 [1303]" o:targetscreensize="1024,768">
      <v:fill color2="#f4b083 [1941]" focusposition=".5,.5" focussize="" type="gradientRadial"/>
    </v:background>
  </w:background>
  <w:body>
    <w:p w:rsidR="00F6075E" w:rsidRPr="003C30CE" w:rsidRDefault="00F6075E" w:rsidP="00F6075E">
      <w:pPr>
        <w:pStyle w:val="Ttulo1"/>
        <w:spacing w:before="225" w:after="225" w:line="264" w:lineRule="atLeast"/>
        <w:ind w:left="480" w:right="480"/>
        <w:jc w:val="center"/>
        <w:rPr>
          <w:rFonts w:ascii="Arial" w:hAnsi="Arial" w:cs="Arial"/>
          <w:b/>
          <w:i/>
          <w:color w:val="FFFFFF"/>
          <w:spacing w:val="-15"/>
          <w:sz w:val="56"/>
          <w:szCs w:val="56"/>
        </w:rPr>
      </w:pPr>
      <w:r w:rsidRPr="003C30CE">
        <w:rPr>
          <w:rFonts w:ascii="Arial" w:hAnsi="Arial" w:cs="Arial"/>
          <w:b/>
          <w:i/>
          <w:color w:val="FFFFFF"/>
          <w:spacing w:val="-15"/>
          <w:sz w:val="56"/>
          <w:szCs w:val="56"/>
        </w:rPr>
        <w:t>¿Arte urbano, callejero o grafiti?</w:t>
      </w:r>
    </w:p>
    <w:p w:rsidR="00F6075E" w:rsidRDefault="00F6075E" w:rsidP="00F6075E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F6075E">
        <w:rPr>
          <w:rFonts w:ascii="Arial" w:hAnsi="Arial" w:cs="Arial"/>
          <w:b/>
          <w:i/>
          <w:noProof/>
          <w:sz w:val="56"/>
          <w:szCs w:val="56"/>
          <w14:glow w14:rad="228600">
            <w14:schemeClr w14:val="accent5">
              <w14:alpha w14:val="60000"/>
              <w14:satMod w14:val="175000"/>
            </w14:schemeClr>
          </w14:glow>
          <w14:props3d w14:extrusionH="57150" w14:contourW="0" w14:prstMaterial="warmMatte">
            <w14:bevelT w14:w="38100" w14:h="38100" w14:prst="circle"/>
          </w14:props3d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355600</wp:posOffset>
            </wp:positionH>
            <wp:positionV relativeFrom="paragraph">
              <wp:posOffset>88900</wp:posOffset>
            </wp:positionV>
            <wp:extent cx="3108960" cy="1675130"/>
            <wp:effectExtent l="228600" t="228600" r="243840" b="229870"/>
            <wp:wrapSquare wrapText="bothSides"/>
            <wp:docPr id="4" name="Imagen 4" descr="Grafi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fit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6751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81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075E" w:rsidRDefault="00F6075E" w:rsidP="00F6075E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BC12B5" w:rsidRDefault="00BC12B5" w:rsidP="00F6075E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La aparición de la </w:t>
      </w:r>
      <w:r w:rsidRPr="003C30CE">
        <w:rPr>
          <w:rFonts w:ascii="Verdana" w:hAnsi="Verdana"/>
          <w:b/>
          <w:color w:val="C00000"/>
          <w:spacing w:val="-5"/>
        </w:rPr>
        <w:t>pintura en aerosol</w:t>
      </w:r>
      <w:r w:rsidRPr="003C30CE">
        <w:rPr>
          <w:rFonts w:ascii="Verdana" w:hAnsi="Verdana"/>
          <w:color w:val="C00000"/>
          <w:spacing w:val="-5"/>
        </w:rPr>
        <w:t xml:space="preserve"> </w:t>
      </w:r>
      <w:r w:rsidRPr="00BC12B5">
        <w:rPr>
          <w:rFonts w:ascii="Verdana" w:hAnsi="Verdana"/>
          <w:color w:val="404040"/>
          <w:spacing w:val="-5"/>
        </w:rPr>
        <w:t xml:space="preserve">también </w:t>
      </w:r>
      <w:r w:rsidRPr="003C30CE">
        <w:rPr>
          <w:rFonts w:ascii="Verdana" w:hAnsi="Verdana"/>
          <w:b/>
          <w:color w:val="C00000"/>
          <w:spacing w:val="-5"/>
        </w:rPr>
        <w:t>resultó ser un factor determinante</w:t>
      </w:r>
      <w:r w:rsidRPr="00BC12B5">
        <w:rPr>
          <w:rFonts w:ascii="Verdana" w:hAnsi="Verdana"/>
          <w:color w:val="404040"/>
          <w:spacing w:val="-5"/>
        </w:rPr>
        <w:t xml:space="preserve">, pues permitía una realización más </w:t>
      </w:r>
      <w:r w:rsidR="00FF071C" w:rsidRPr="00BC12B5">
        <w:rPr>
          <w:rFonts w:ascii="Verdana" w:hAnsi="Verdana"/>
          <w:color w:val="404040"/>
          <w:spacing w:val="-5"/>
        </w:rPr>
        <w:t>rápida</w:t>
      </w:r>
      <w:r w:rsidRPr="00BC12B5">
        <w:rPr>
          <w:rFonts w:ascii="Verdana" w:hAnsi="Verdana"/>
          <w:color w:val="404040"/>
          <w:spacing w:val="-5"/>
        </w:rPr>
        <w:t xml:space="preserve"> del grafiti y así </w:t>
      </w:r>
      <w:r w:rsidRPr="003C30CE">
        <w:rPr>
          <w:rFonts w:ascii="Verdana" w:hAnsi="Verdana"/>
          <w:b/>
          <w:color w:val="C00000"/>
          <w:spacing w:val="-5"/>
        </w:rPr>
        <w:t>se propagó por miles de ciudades</w:t>
      </w:r>
      <w:r w:rsidRPr="00BC12B5">
        <w:rPr>
          <w:rFonts w:ascii="Verdana" w:hAnsi="Verdana"/>
          <w:color w:val="404040"/>
          <w:spacing w:val="-5"/>
        </w:rPr>
        <w:t>.</w:t>
      </w:r>
    </w:p>
    <w:p w:rsidR="00F6075E" w:rsidRDefault="00F6075E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Aunque al principio estuvo ligado con las marcas de territorio de algunas pandillas, poco a poco se fue transformando en una </w:t>
      </w:r>
      <w:r w:rsidRPr="003C30CE">
        <w:rPr>
          <w:rFonts w:ascii="Verdana" w:hAnsi="Verdana"/>
          <w:b/>
          <w:color w:val="00B0F0"/>
          <w:spacing w:val="-5"/>
        </w:rPr>
        <w:t xml:space="preserve">expresión artística </w:t>
      </w:r>
      <w:r w:rsidRPr="00EA073F">
        <w:rPr>
          <w:rFonts w:ascii="Verdana" w:hAnsi="Verdana"/>
          <w:color w:val="404040"/>
          <w:spacing w:val="-5"/>
        </w:rPr>
        <w:t>con</w:t>
      </w:r>
      <w:r w:rsidRPr="00BC12B5">
        <w:rPr>
          <w:rFonts w:ascii="Verdana" w:hAnsi="Verdana"/>
          <w:color w:val="404040"/>
          <w:spacing w:val="-5"/>
        </w:rPr>
        <w:t xml:space="preserve"> diseños y nombres que se comenzaron a repetir en varios lugares.</w:t>
      </w:r>
    </w:p>
    <w:p w:rsidR="00EA073F" w:rsidRPr="00BC12B5" w:rsidRDefault="00EA073F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BC12B5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Fue en la </w:t>
      </w:r>
      <w:r w:rsidRPr="001863E7">
        <w:rPr>
          <w:rFonts w:ascii="Verdana" w:hAnsi="Verdana"/>
          <w:b/>
          <w:color w:val="00B0F0"/>
          <w:spacing w:val="-5"/>
        </w:rPr>
        <w:t>década de los 80</w:t>
      </w:r>
      <w:r w:rsidRPr="00BC12B5">
        <w:rPr>
          <w:rFonts w:ascii="Verdana" w:hAnsi="Verdana"/>
          <w:color w:val="404040"/>
          <w:spacing w:val="-5"/>
        </w:rPr>
        <w:t xml:space="preserve"> cuando comenzó a ser reconocido en el mundo del arte. Fueron creadores como </w:t>
      </w:r>
      <w:r w:rsidRPr="001863E7">
        <w:rPr>
          <w:rFonts w:ascii="Verdana" w:hAnsi="Verdana"/>
          <w:b/>
          <w:color w:val="00B0F0"/>
          <w:spacing w:val="-5"/>
        </w:rPr>
        <w:t>Jean-Michel Basquiat</w:t>
      </w:r>
      <w:r w:rsidRPr="00BC12B5">
        <w:rPr>
          <w:rFonts w:ascii="Verdana" w:hAnsi="Verdana"/>
          <w:color w:val="404040"/>
          <w:spacing w:val="-5"/>
        </w:rPr>
        <w:t xml:space="preserve"> y </w:t>
      </w:r>
      <w:r w:rsidRPr="001863E7">
        <w:rPr>
          <w:rFonts w:ascii="Verdana" w:hAnsi="Verdana"/>
          <w:b/>
          <w:color w:val="00B0F0"/>
          <w:spacing w:val="-5"/>
        </w:rPr>
        <w:t>Keith Haring</w:t>
      </w:r>
      <w:r w:rsidRPr="00BC12B5">
        <w:rPr>
          <w:rFonts w:ascii="Verdana" w:hAnsi="Verdana"/>
          <w:color w:val="404040"/>
          <w:spacing w:val="-5"/>
        </w:rPr>
        <w:t xml:space="preserve"> quienes llevaron el grafiti a las galerías.</w:t>
      </w:r>
    </w:p>
    <w:p w:rsidR="00EA073F" w:rsidRDefault="00EA073F" w:rsidP="00EA073F">
      <w:pPr>
        <w:pStyle w:val="NormalWeb"/>
        <w:spacing w:before="120" w:beforeAutospacing="0" w:after="120" w:afterAutospacing="0"/>
        <w:jc w:val="center"/>
        <w:rPr>
          <w:rFonts w:ascii="Helvetica" w:hAnsi="Helvetica"/>
          <w:color w:val="404040"/>
          <w:spacing w:val="-5"/>
        </w:rPr>
      </w:pPr>
    </w:p>
    <w:p w:rsidR="007F1A21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D56D5">
        <w:rPr>
          <w:rFonts w:ascii="Verdana" w:hAnsi="Verdana"/>
          <w:color w:val="404040"/>
          <w:spacing w:val="-5"/>
        </w:rPr>
        <w:t xml:space="preserve">A partir de la </w:t>
      </w:r>
      <w:r w:rsidRPr="001863E7">
        <w:rPr>
          <w:rFonts w:ascii="Verdana" w:hAnsi="Verdana"/>
          <w:b/>
          <w:color w:val="00B0F0"/>
          <w:spacing w:val="-5"/>
        </w:rPr>
        <w:t>década del 2000</w:t>
      </w:r>
      <w:r w:rsidRPr="00BD56D5">
        <w:rPr>
          <w:rFonts w:ascii="Verdana" w:hAnsi="Verdana"/>
          <w:b/>
          <w:color w:val="00B0F0"/>
          <w:spacing w:val="-5"/>
          <w:position w:val="12"/>
        </w:rPr>
        <w:t xml:space="preserve"> </w:t>
      </w:r>
      <w:r w:rsidRPr="00BD56D5">
        <w:rPr>
          <w:rFonts w:ascii="Verdana" w:hAnsi="Verdana"/>
          <w:color w:val="404040"/>
          <w:spacing w:val="-5"/>
        </w:rPr>
        <w:t xml:space="preserve">se consolidó como una forma de arte reconocida. </w:t>
      </w:r>
    </w:p>
    <w:p w:rsidR="007F1A21" w:rsidRDefault="007F1A21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BD56D5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D56D5">
        <w:rPr>
          <w:rFonts w:ascii="Verdana" w:hAnsi="Verdana"/>
          <w:color w:val="404040"/>
          <w:spacing w:val="-5"/>
        </w:rPr>
        <w:t xml:space="preserve">Con la globalización, se extendió a ciudades de todo el mundo y comenzó a integrar nuevas técnicas como el </w:t>
      </w:r>
      <w:r w:rsidRPr="001863E7">
        <w:rPr>
          <w:rFonts w:ascii="Verdana" w:hAnsi="Verdana"/>
          <w:i/>
          <w:color w:val="C00000"/>
          <w:u w:val="single"/>
        </w:rPr>
        <w:t>esténcil</w:t>
      </w:r>
      <w:r w:rsidRPr="00BD56D5">
        <w:rPr>
          <w:rFonts w:ascii="Verdana" w:hAnsi="Verdana"/>
          <w:color w:val="404040"/>
          <w:spacing w:val="-5"/>
        </w:rPr>
        <w:t xml:space="preserve">, la </w:t>
      </w:r>
      <w:r w:rsidRPr="00B97F21">
        <w:rPr>
          <w:rFonts w:ascii="Verdana" w:hAnsi="Verdana"/>
          <w:i/>
          <w:color w:val="C00000"/>
          <w:u w:val="single"/>
        </w:rPr>
        <w:t>gigantografía</w:t>
      </w:r>
      <w:r w:rsidRPr="00BD56D5">
        <w:rPr>
          <w:rFonts w:ascii="Verdana" w:hAnsi="Verdana"/>
          <w:color w:val="404040"/>
          <w:spacing w:val="-5"/>
        </w:rPr>
        <w:t xml:space="preserve">, el </w:t>
      </w:r>
      <w:r w:rsidRPr="00B97F21">
        <w:rPr>
          <w:rFonts w:ascii="Verdana" w:hAnsi="Verdana"/>
          <w:i/>
          <w:color w:val="C00000"/>
          <w:u w:val="single"/>
        </w:rPr>
        <w:t>empapelado</w:t>
      </w:r>
      <w:r w:rsidRPr="00BD56D5">
        <w:rPr>
          <w:rFonts w:ascii="Verdana" w:hAnsi="Verdana"/>
          <w:color w:val="404040"/>
          <w:spacing w:val="-5"/>
        </w:rPr>
        <w:t xml:space="preserve"> y recursos que provienen del diseño gráfico y publicitario.</w:t>
      </w:r>
    </w:p>
    <w:p w:rsidR="007F1A21" w:rsidRDefault="007F1A21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7F1A21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</w:rPr>
      </w:pPr>
      <w:r w:rsidRPr="007F1A21">
        <w:rPr>
          <w:rFonts w:ascii="Verdana" w:hAnsi="Verdana"/>
          <w:color w:val="404040"/>
        </w:rPr>
        <w:t xml:space="preserve">Hoy en día, el </w:t>
      </w:r>
      <w:r w:rsidRPr="00A53F7D">
        <w:rPr>
          <w:rFonts w:ascii="Verdana" w:hAnsi="Verdana"/>
          <w:color w:val="404040"/>
          <w:u w:val="single"/>
        </w:rPr>
        <w:t xml:space="preserve">grafiti </w:t>
      </w:r>
      <w:r w:rsidRPr="007F1A21">
        <w:rPr>
          <w:rFonts w:ascii="Verdana" w:hAnsi="Verdana"/>
          <w:color w:val="404040"/>
        </w:rPr>
        <w:t xml:space="preserve">es una parte aceptada y respetada de la </w:t>
      </w:r>
      <w:r w:rsidRPr="00A53F7D">
        <w:rPr>
          <w:rFonts w:ascii="Verdana" w:hAnsi="Verdana"/>
          <w:color w:val="404040"/>
          <w:u w:val="single"/>
        </w:rPr>
        <w:t>cultura urbana</w:t>
      </w:r>
      <w:r w:rsidRPr="007F1A21">
        <w:rPr>
          <w:rFonts w:ascii="Verdana" w:hAnsi="Verdana"/>
          <w:b/>
          <w:color w:val="404040"/>
          <w:sz w:val="28"/>
          <w:szCs w:val="28"/>
          <w:u w:val="single"/>
          <w:vertAlign w:val="subscript"/>
          <w14:glow w14:rad="101600">
            <w14:schemeClr w14:val="accent6">
              <w14:alpha w14:val="60000"/>
              <w14:satMod w14:val="175000"/>
            </w14:schemeClr>
          </w14:glow>
        </w:rPr>
        <w:t>,</w:t>
      </w:r>
      <w:r w:rsidRPr="007F1A21">
        <w:rPr>
          <w:rFonts w:ascii="Verdana" w:hAnsi="Verdana"/>
          <w:color w:val="404040"/>
          <w14:glow w14:rad="101600">
            <w14:schemeClr w14:val="accent6">
              <w14:alpha w14:val="60000"/>
              <w14:satMod w14:val="175000"/>
            </w14:schemeClr>
          </w14:glow>
        </w:rPr>
        <w:t xml:space="preserve"> </w:t>
      </w:r>
      <w:r w:rsidRPr="007F1A21">
        <w:rPr>
          <w:rFonts w:ascii="Verdana" w:hAnsi="Verdana"/>
          <w:color w:val="404040"/>
        </w:rPr>
        <w:t xml:space="preserve">aunque sigue existiendo controversia entre el </w:t>
      </w:r>
      <w:r w:rsidRPr="00A53F7D">
        <w:rPr>
          <w:rFonts w:ascii="Verdana" w:hAnsi="Verdana"/>
          <w:b/>
          <w:color w:val="00B050"/>
        </w:rPr>
        <w:t>grafiti autorizado y el ilegal.</w:t>
      </w:r>
    </w:p>
    <w:p w:rsidR="007F1A21" w:rsidRDefault="007F1A21">
      <w:pPr>
        <w:rPr>
          <w:rFonts w:ascii="Verdana" w:eastAsia="Times New Roman" w:hAnsi="Verdana" w:cs="Times New Roman"/>
          <w:b/>
          <w:i/>
          <w:color w:val="00B0F0"/>
          <w:spacing w:val="-20"/>
          <w:sz w:val="20"/>
          <w:szCs w:val="20"/>
          <w:lang w:eastAsia="es-AR"/>
        </w:rPr>
      </w:pPr>
      <w:r>
        <w:rPr>
          <w:rFonts w:ascii="Verdana" w:eastAsia="Times New Roman" w:hAnsi="Verdana" w:cs="Times New Roman"/>
          <w:b/>
          <w:i/>
          <w:color w:val="00B0F0"/>
          <w:spacing w:val="-20"/>
          <w:sz w:val="20"/>
          <w:szCs w:val="20"/>
          <w:lang w:eastAsia="es-AR"/>
        </w:rPr>
        <w:br w:type="page"/>
      </w:r>
    </w:p>
    <w:p w:rsidR="00BC12B5" w:rsidRDefault="00BC12B5">
      <w:pPr>
        <w:rPr>
          <w:rFonts w:ascii="Verdana" w:eastAsia="Times New Roman" w:hAnsi="Verdana" w:cs="Times New Roman"/>
          <w:b/>
          <w:i/>
          <w:color w:val="00B0F0"/>
          <w:spacing w:val="-20"/>
          <w:sz w:val="20"/>
          <w:szCs w:val="20"/>
          <w:lang w:eastAsia="es-AR"/>
        </w:rPr>
      </w:pPr>
    </w:p>
    <w:p w:rsidR="007F1A21" w:rsidRPr="00390260" w:rsidRDefault="007F1A21" w:rsidP="005F6791">
      <w:pPr>
        <w:spacing w:before="450" w:after="300" w:line="240" w:lineRule="auto"/>
        <w:jc w:val="center"/>
        <w:outlineLvl w:val="1"/>
        <w:rPr>
          <w:rFonts w:ascii="Arial Black" w:eastAsia="Times New Roman" w:hAnsi="Arial Black" w:cs="Helvetica"/>
          <w:b/>
          <w:bCs/>
          <w:color w:val="FFFFFF" w:themeColor="background1"/>
          <w:sz w:val="48"/>
          <w:szCs w:val="48"/>
          <w:lang w:eastAsia="es-AR"/>
          <w14:textOutline w14:w="9525" w14:cap="rnd" w14:cmpd="sng" w14:algn="ctr">
            <w14:noFill/>
            <w14:prstDash w14:val="solid"/>
            <w14:bevel/>
          </w14:textOutline>
        </w:rPr>
      </w:pPr>
      <w:r w:rsidRPr="00390260">
        <w:rPr>
          <w:rFonts w:ascii="Arial Black" w:eastAsia="Times New Roman" w:hAnsi="Arial Black" w:cs="Helvetica"/>
          <w:b/>
          <w:bCs/>
          <w:color w:val="FFFFFF" w:themeColor="background1"/>
          <w:sz w:val="48"/>
          <w:szCs w:val="48"/>
          <w:lang w:eastAsia="es-AR"/>
          <w14:textOutline w14:w="9525" w14:cap="rnd" w14:cmpd="sng" w14:algn="ctr">
            <w14:noFill/>
            <w14:prstDash w14:val="solid"/>
            <w14:bevel/>
          </w14:textOutline>
        </w:rPr>
        <w:t>Características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00B0F0"/>
          <w:spacing w:val="-5"/>
          <w:sz w:val="24"/>
          <w:szCs w:val="24"/>
          <w:lang w:eastAsia="es-AR"/>
        </w:rPr>
        <w:t>Espontaneidad y libertad</w:t>
      </w:r>
      <w:r w:rsidRPr="007F1A21">
        <w:rPr>
          <w:rFonts w:ascii="Verdana" w:eastAsia="Times New Roman" w:hAnsi="Verdana" w:cs="Helvetica"/>
          <w:color w:val="00B0F0"/>
          <w:spacing w:val="-5"/>
          <w:sz w:val="24"/>
          <w:szCs w:val="24"/>
          <w:lang w:eastAsia="es-AR"/>
        </w:rPr>
        <w:t xml:space="preserve">: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La creación del grafiti suele ser </w:t>
      </w:r>
      <w:r w:rsidRPr="00FB5453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rápida y expresiva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, muchas veces utilizando el </w:t>
      </w:r>
      <w:r w:rsidRPr="00FB5453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espacio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de forma improvisada y </w:t>
      </w:r>
      <w:r w:rsidRPr="00FB5453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sin permisos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.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404040"/>
          <w:spacing w:val="-5"/>
          <w:sz w:val="24"/>
          <w:szCs w:val="24"/>
          <w:highlight w:val="magenta"/>
          <w:lang w:eastAsia="es-AR"/>
        </w:rPr>
        <w:t>Uso de colores vivos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highlight w:val="magenta"/>
          <w:lang w:eastAsia="es-AR"/>
        </w:rPr>
        <w:t>: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Los grafiteros suelen utilizar </w:t>
      </w:r>
      <w:r w:rsidRPr="00FB5453">
        <w:rPr>
          <w:rFonts w:ascii="Verdana" w:eastAsia="Times New Roman" w:hAnsi="Verdana" w:cs="Helvetica"/>
          <w:b/>
          <w:color w:val="F50BBD"/>
          <w:spacing w:val="-5"/>
          <w:sz w:val="24"/>
          <w:szCs w:val="24"/>
          <w:lang w:eastAsia="es-AR"/>
        </w:rPr>
        <w:t>colores brillantes</w:t>
      </w:r>
      <w:r w:rsidRPr="00FB5453">
        <w:rPr>
          <w:rFonts w:ascii="Verdana" w:eastAsia="Times New Roman" w:hAnsi="Verdana" w:cs="Helvetica"/>
          <w:color w:val="F50BBD"/>
          <w:spacing w:val="-5"/>
          <w:sz w:val="24"/>
          <w:szCs w:val="24"/>
          <w:lang w:eastAsia="es-AR"/>
          <w14:shadow w14:blurRad="114300" w14:dist="546100" w14:dir="9720000" w14:sx="0" w14:sy="0" w14:kx="0" w14:ky="0" w14:algn="none">
            <w14:srgbClr w14:val="00B050"/>
          </w14:shadow>
        </w:rPr>
        <w:t xml:space="preserve">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para llamar la atención, </w:t>
      </w:r>
      <w:r w:rsidRPr="00FB5453">
        <w:rPr>
          <w:rFonts w:ascii="Verdana" w:eastAsia="Times New Roman" w:hAnsi="Verdana" w:cs="Helvetica"/>
          <w:b/>
          <w:color w:val="F50BBD"/>
          <w:spacing w:val="-5"/>
          <w:sz w:val="24"/>
          <w:szCs w:val="24"/>
          <w:lang w:eastAsia="es-AR"/>
        </w:rPr>
        <w:t>creando contrastes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que destacan en los espacios urbanos.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00B0F0"/>
          <w:spacing w:val="-5"/>
          <w:sz w:val="24"/>
          <w:szCs w:val="24"/>
          <w:lang w:eastAsia="es-AR"/>
        </w:rPr>
        <w:t>Estilos de tipografía</w:t>
      </w:r>
      <w:r w:rsidRPr="007F1A21">
        <w:rPr>
          <w:rFonts w:ascii="Verdana" w:eastAsia="Times New Roman" w:hAnsi="Verdana" w:cs="Helvetica"/>
          <w:color w:val="00B0F0"/>
          <w:spacing w:val="-5"/>
          <w:sz w:val="24"/>
          <w:szCs w:val="24"/>
          <w:lang w:eastAsia="es-AR"/>
        </w:rPr>
        <w:t xml:space="preserve">: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La tipografía es fundamental; el </w:t>
      </w:r>
      <w:r w:rsidRPr="00FB5453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“wildstyle”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y el “</w:t>
      </w:r>
      <w:r w:rsidRPr="00FB5453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block style”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son ejemplos de </w:t>
      </w:r>
      <w:r w:rsidRPr="00FB5453">
        <w:rPr>
          <w:rFonts w:ascii="Verdana" w:eastAsia="Times New Roman" w:hAnsi="Verdana" w:cs="Helvetica"/>
          <w:color w:val="00B0F0"/>
          <w:spacing w:val="-5"/>
          <w:sz w:val="24"/>
          <w:szCs w:val="24"/>
          <w:lang w:eastAsia="es-AR"/>
        </w:rPr>
        <w:t>letras complejas y ornamentadas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.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404040"/>
          <w:spacing w:val="-5"/>
          <w:sz w:val="24"/>
          <w:szCs w:val="24"/>
          <w:highlight w:val="magenta"/>
          <w:lang w:eastAsia="es-AR"/>
        </w:rPr>
        <w:t>Tipos de pintura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highlight w:val="magenta"/>
          <w:lang w:eastAsia="es-AR"/>
        </w:rPr>
        <w:t>: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Se utilizan principalmente </w:t>
      </w:r>
      <w:r w:rsidRPr="00935FCB">
        <w:rPr>
          <w:rFonts w:ascii="Bauhaus 93" w:eastAsia="Times New Roman" w:hAnsi="Bauhaus 93" w:cs="Helvetica"/>
          <w:color w:val="F50BBD"/>
          <w:spacing w:val="-5"/>
          <w:sz w:val="24"/>
          <w:szCs w:val="24"/>
          <w:lang w:eastAsia="es-AR"/>
          <w14:props3d w14:extrusionH="0" w14:contourW="0" w14:prstMaterial="matte"/>
        </w:rPr>
        <w:t>aerosoles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, pero también pueden usarse </w:t>
      </w:r>
      <w:r w:rsidR="00935FCB">
        <w:rPr>
          <w:rFonts w:ascii="Bauhaus 93" w:eastAsia="Times New Roman" w:hAnsi="Bauhaus 93" w:cs="Helvetica"/>
          <w:color w:val="F50BBD"/>
          <w:spacing w:val="-5"/>
          <w:sz w:val="24"/>
          <w:szCs w:val="24"/>
          <w:lang w:eastAsia="es-AR"/>
          <w14:props3d w14:extrusionH="0" w14:contourW="0" w14:prstMaterial="matte"/>
        </w:rPr>
        <w:t xml:space="preserve">rotuladores </w:t>
      </w:r>
      <w:bookmarkStart w:id="0" w:name="_GoBack"/>
      <w:bookmarkEnd w:id="0"/>
      <w:r w:rsidR="00935FCB">
        <w:rPr>
          <w:rFonts w:ascii="Bauhaus 93" w:eastAsia="Times New Roman" w:hAnsi="Bauhaus 93" w:cs="Helvetica"/>
          <w:color w:val="F50BBD"/>
          <w:spacing w:val="-5"/>
          <w:sz w:val="24"/>
          <w:szCs w:val="24"/>
          <w:lang w:eastAsia="es-AR"/>
          <w14:props3d w14:extrusionH="0" w14:contourW="0" w14:prstMaterial="matte"/>
        </w:rPr>
        <w:t xml:space="preserve">plantillas y </w:t>
      </w:r>
      <w:r w:rsidRPr="00935FCB">
        <w:rPr>
          <w:rFonts w:ascii="Bauhaus 93" w:eastAsia="Times New Roman" w:hAnsi="Bauhaus 93" w:cs="Helvetica"/>
          <w:color w:val="F50BBD"/>
          <w:spacing w:val="-5"/>
          <w:sz w:val="24"/>
          <w:szCs w:val="24"/>
          <w:lang w:eastAsia="es-AR"/>
          <w14:props3d w14:extrusionH="0" w14:contourW="0" w14:prstMaterial="matte"/>
        </w:rPr>
        <w:t>pinturas.</w:t>
      </w:r>
    </w:p>
    <w:sectPr w:rsidR="007F1A21" w:rsidRPr="007F1A21" w:rsidSect="00BC12B5">
      <w:pgSz w:w="11906" w:h="8391" w:orient="landscape" w:code="11"/>
      <w:pgMar w:top="720" w:right="720" w:bottom="720" w:left="720" w:header="708" w:footer="708" w:gutter="0"/>
      <w:pgBorders w:offsetFrom="page">
        <w:top w:val="thinThickThinMediumGap" w:sz="24" w:space="24" w:color="9CC2E5" w:themeColor="accent1" w:themeTint="99"/>
        <w:left w:val="thinThickThinMediumGap" w:sz="24" w:space="24" w:color="9CC2E5" w:themeColor="accent1" w:themeTint="99"/>
        <w:bottom w:val="thinThickThinMediumGap" w:sz="24" w:space="24" w:color="9CC2E5" w:themeColor="accent1" w:themeTint="99"/>
        <w:right w:val="thinThickThinMediumGap" w:sz="24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C70D7"/>
    <w:multiLevelType w:val="multilevel"/>
    <w:tmpl w:val="E5941118"/>
    <w:lvl w:ilvl="0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FFFFFF" w:themeColor="background1"/>
        <w:sz w:val="4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CE"/>
    <w:rsid w:val="00076C37"/>
    <w:rsid w:val="001863E7"/>
    <w:rsid w:val="00320A20"/>
    <w:rsid w:val="00390260"/>
    <w:rsid w:val="003C2118"/>
    <w:rsid w:val="003C30CE"/>
    <w:rsid w:val="00580FE9"/>
    <w:rsid w:val="005F6791"/>
    <w:rsid w:val="00790D8C"/>
    <w:rsid w:val="007F1A21"/>
    <w:rsid w:val="00935FCB"/>
    <w:rsid w:val="00A1222B"/>
    <w:rsid w:val="00A53F7D"/>
    <w:rsid w:val="00B97F21"/>
    <w:rsid w:val="00BC12B5"/>
    <w:rsid w:val="00BD56D5"/>
    <w:rsid w:val="00CA4ACE"/>
    <w:rsid w:val="00E75EF8"/>
    <w:rsid w:val="00EA073F"/>
    <w:rsid w:val="00EC0232"/>
    <w:rsid w:val="00F01F7B"/>
    <w:rsid w:val="00F6075E"/>
    <w:rsid w:val="00F83EB0"/>
    <w:rsid w:val="00FB5453"/>
    <w:rsid w:val="00FF071C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11B0"/>
  <w15:chartTrackingRefBased/>
  <w15:docId w15:val="{0F6B7D7F-61AC-4BEF-AD59-A5AE6E48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607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CA4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4ACE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unhideWhenUsed/>
    <w:rsid w:val="00CA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BC12B5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F607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xtoennegrita">
    <w:name w:val="Strong"/>
    <w:basedOn w:val="Fuentedeprrafopredeter"/>
    <w:uiPriority w:val="22"/>
    <w:qFormat/>
    <w:rsid w:val="007F1A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252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Harburguer</dc:creator>
  <cp:keywords/>
  <dc:description/>
  <cp:lastModifiedBy>Laura Harburguer</cp:lastModifiedBy>
  <cp:revision>12</cp:revision>
  <dcterms:created xsi:type="dcterms:W3CDTF">2025-01-30T17:06:00Z</dcterms:created>
  <dcterms:modified xsi:type="dcterms:W3CDTF">2025-01-30T18:34:00Z</dcterms:modified>
</cp:coreProperties>
</file>